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00" w:rsidRDefault="002619FC" w:rsidP="002619FC">
      <w:pPr>
        <w:pStyle w:val="a3"/>
        <w:rPr>
          <w:b/>
          <w:bCs/>
          <w:iCs/>
          <w:sz w:val="36"/>
          <w:szCs w:val="36"/>
        </w:rPr>
      </w:pPr>
      <w:r w:rsidRPr="004C4900">
        <w:rPr>
          <w:b/>
          <w:bCs/>
          <w:iCs/>
          <w:sz w:val="36"/>
          <w:szCs w:val="36"/>
        </w:rPr>
        <w:t xml:space="preserve"> </w:t>
      </w:r>
      <w:r w:rsidR="004C4900">
        <w:rPr>
          <w:b/>
          <w:bCs/>
          <w:iCs/>
          <w:sz w:val="36"/>
          <w:szCs w:val="36"/>
        </w:rPr>
        <w:t>31.03.2020г. 13 ГР. МР.</w:t>
      </w:r>
    </w:p>
    <w:p w:rsidR="002619FC" w:rsidRPr="004C4900" w:rsidRDefault="002619FC" w:rsidP="002619FC">
      <w:pPr>
        <w:pStyle w:val="a3"/>
        <w:rPr>
          <w:sz w:val="36"/>
          <w:szCs w:val="36"/>
        </w:rPr>
      </w:pPr>
      <w:r w:rsidRPr="004C4900">
        <w:rPr>
          <w:b/>
          <w:bCs/>
          <w:iCs/>
          <w:sz w:val="36"/>
          <w:szCs w:val="36"/>
        </w:rPr>
        <w:t>Тема урока. Китай и Япония.</w:t>
      </w:r>
    </w:p>
    <w:p w:rsidR="002619FC" w:rsidRDefault="002619FC" w:rsidP="002619FC">
      <w:pPr>
        <w:pStyle w:val="a3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Начало превращения Китая в зависимую страну</w:t>
      </w:r>
      <w:r>
        <w:rPr>
          <w:sz w:val="26"/>
          <w:szCs w:val="26"/>
        </w:rPr>
        <w:t>.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 XIX век ознаменовался наступлением западных держав на Китай. Решающая роль в «открытии» Китая принадлежала Великобритании, которая стремилась превратить весь мир в рынок сбыта своих товаров и источник сырья.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Предприимчивыми дельцами было найдено средство, при помощи которого можно было выкачивать деньги из Китая, — опиум. С конца XVIII </w:t>
      </w:r>
      <w:proofErr w:type="gramStart"/>
      <w:r w:rsidRPr="002619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19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19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19FC">
        <w:rPr>
          <w:rFonts w:ascii="Times New Roman" w:hAnsi="Times New Roman" w:cs="Times New Roman"/>
          <w:sz w:val="28"/>
          <w:szCs w:val="28"/>
        </w:rPr>
        <w:t xml:space="preserve"> Индии колонизаторы заставляли крестьян выращивать опийный мак, с тем, чтобы потом везти его в Китай. Опиум стал для китайцев подлинным бедствием. Те, кто попадал в наркотическую зависимость, не жалели никаких денег для его покупки. Золото и серебро из Китая широким потоком уходило в Англию.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В марте 1839 г. в порт Кантон, через который шла главная торговля опиумом, с войсками прибыл посланник императора династии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для искоренения контрабандной торговли. Войска окружили поселение колонизаторов и заставили англичан сдать весь опиум, который был уничтожен. </w:t>
      </w:r>
    </w:p>
    <w:p w:rsid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619FC">
        <w:rPr>
          <w:rFonts w:ascii="Times New Roman" w:hAnsi="Times New Roman" w:cs="Times New Roman"/>
          <w:b/>
          <w:sz w:val="28"/>
          <w:szCs w:val="28"/>
        </w:rPr>
        <w:t xml:space="preserve"> сентябре 1840 г</w:t>
      </w:r>
      <w:r w:rsidRPr="00261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19FC">
        <w:rPr>
          <w:rFonts w:ascii="Times New Roman" w:hAnsi="Times New Roman" w:cs="Times New Roman"/>
          <w:b/>
          <w:sz w:val="28"/>
          <w:szCs w:val="28"/>
        </w:rPr>
        <w:t xml:space="preserve"> 1842 г.</w:t>
      </w:r>
      <w:r w:rsidRPr="002619FC">
        <w:rPr>
          <w:rFonts w:ascii="Times New Roman" w:hAnsi="Times New Roman" w:cs="Times New Roman"/>
          <w:sz w:val="28"/>
          <w:szCs w:val="28"/>
        </w:rPr>
        <w:t xml:space="preserve"> продолжалась</w:t>
      </w:r>
      <w:proofErr w:type="gramStart"/>
      <w:r w:rsidRPr="002619FC">
        <w:rPr>
          <w:rFonts w:ascii="Times New Roman" w:hAnsi="Times New Roman" w:cs="Times New Roman"/>
          <w:sz w:val="28"/>
          <w:szCs w:val="28"/>
        </w:rPr>
        <w:t xml:space="preserve"> </w:t>
      </w:r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ервая опиумная война.</w:t>
      </w:r>
      <w:r w:rsidRPr="00261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Китай потерпел поражение и был вынужден открыть для иностранной торговли пять своих портов. Договор оформил захват англичанами острова Гонконг, который был передан в «вечное владение» Великобритании. Опиум стали ввозить в еще больших количествах. Англичане получили право </w:t>
      </w:r>
      <w:r w:rsidRPr="002619FC">
        <w:rPr>
          <w:rFonts w:ascii="Times New Roman" w:hAnsi="Times New Roman" w:cs="Times New Roman"/>
          <w:i/>
          <w:iCs/>
          <w:sz w:val="28"/>
          <w:szCs w:val="28"/>
        </w:rPr>
        <w:t>эк</w:t>
      </w:r>
      <w:proofErr w:type="gramStart"/>
      <w:r w:rsidRPr="002619FC">
        <w:rPr>
          <w:rFonts w:ascii="Times New Roman" w:hAnsi="Times New Roman" w:cs="Times New Roman"/>
          <w:i/>
          <w:iCs/>
          <w:sz w:val="28"/>
          <w:szCs w:val="28"/>
        </w:rPr>
        <w:t>с-</w:t>
      </w:r>
      <w:proofErr w:type="gramEnd"/>
      <w:r w:rsidRPr="002619FC">
        <w:rPr>
          <w:rFonts w:ascii="Times New Roman" w:hAnsi="Times New Roman" w:cs="Times New Roman"/>
          <w:i/>
          <w:iCs/>
          <w:sz w:val="28"/>
          <w:szCs w:val="28"/>
        </w:rPr>
        <w:t xml:space="preserve"> территориальности</w:t>
      </w:r>
      <w:r w:rsidRPr="002619FC">
        <w:rPr>
          <w:rFonts w:ascii="Times New Roman" w:hAnsi="Times New Roman" w:cs="Times New Roman"/>
          <w:sz w:val="28"/>
          <w:szCs w:val="28"/>
        </w:rPr>
        <w:t xml:space="preserve">, т.е. неподсудности китайским законам, и право на организацию </w:t>
      </w:r>
      <w:r w:rsidRPr="002619FC">
        <w:rPr>
          <w:rFonts w:ascii="Times New Roman" w:hAnsi="Times New Roman" w:cs="Times New Roman"/>
          <w:i/>
          <w:iCs/>
          <w:sz w:val="28"/>
          <w:szCs w:val="28"/>
        </w:rPr>
        <w:t>сеттльментов</w:t>
      </w:r>
      <w:r w:rsidRPr="002619FC">
        <w:rPr>
          <w:rFonts w:ascii="Times New Roman" w:hAnsi="Times New Roman" w:cs="Times New Roman"/>
          <w:sz w:val="28"/>
          <w:szCs w:val="28"/>
        </w:rPr>
        <w:t xml:space="preserve"> — поселений, где можно было жить, не подчиняясь законам Китая.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Вслед за Великобританией в Китай потянулись и другие страны: США, Франция, Бельгия и Швеция.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Тайпинское</w:t>
      </w:r>
      <w:proofErr w:type="spellEnd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восстание</w:t>
      </w:r>
      <w:r w:rsidRPr="002619FC">
        <w:rPr>
          <w:rFonts w:ascii="Times New Roman" w:hAnsi="Times New Roman" w:cs="Times New Roman"/>
          <w:sz w:val="28"/>
          <w:szCs w:val="28"/>
        </w:rPr>
        <w:t xml:space="preserve">. Ввоз в Китай дешевых английских товаров разрушал местную промышленность. Контрибуция, наложенная в 1842 г., и непрекращающаяся продажа опиума разоряли страну. Престиж маньчжурской династии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Цин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, не способной защитить подданных, был подорван. Одновременно обострялись отношения между землевладельцами и крестьянами. Народное возмущение все чаще выливалось в восстания, убийства помещиков, чиновников. Оживилась деятельность тайных обществ, которые китайцы создавали для борьбы с маньчжурами.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В среде крестьянства на юге Китая сложилась религиозная секта во главе с сельским учителем </w:t>
      </w:r>
      <w:proofErr w:type="spellStart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Хун</w:t>
      </w:r>
      <w:proofErr w:type="spellEnd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Сюцюанем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. Сектанты проповедовали христианство, получившее своеобразное содержание.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Сюцюаня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считали младшим братом Иисуса Христа, который должен повести народ к образованию «царства равенства» на Земле — Небесного государства (по-китайски </w:t>
      </w:r>
      <w:r w:rsidRPr="002619FC">
        <w:rPr>
          <w:rFonts w:ascii="Times New Roman" w:hAnsi="Times New Roman" w:cs="Times New Roman"/>
          <w:i/>
          <w:iCs/>
          <w:sz w:val="28"/>
          <w:szCs w:val="28"/>
        </w:rPr>
        <w:t xml:space="preserve">Тайпин </w:t>
      </w:r>
      <w:proofErr w:type="spellStart"/>
      <w:r w:rsidRPr="002619FC">
        <w:rPr>
          <w:rFonts w:ascii="Times New Roman" w:hAnsi="Times New Roman" w:cs="Times New Roman"/>
          <w:i/>
          <w:iCs/>
          <w:sz w:val="28"/>
          <w:szCs w:val="28"/>
        </w:rPr>
        <w:t>тянъго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, отсюда и название последователей учения — </w:t>
      </w:r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тайпины</w:t>
      </w:r>
      <w:r w:rsidRPr="002619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lastRenderedPageBreak/>
        <w:t xml:space="preserve">Восстание тайпинов началось в 1850 г. Повстанцы взяли несколько городов, в том числе Нанкин — южную столицу Китая. Идея создания Небесного государства во главе с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Сюцюанем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воплотилась наяву.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Помещичья собственность была ликвидирована, земля разделена между крестьянами по числу едоков в семье. Крестьяне объединялись в общины из 25 семей, совместно обрабатывали землю. Тайпины стремились уничтожить деньги и торговлю, осуществить уравнение потребления. Сословия и рабство были отменены, все должны были работать.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Сторонники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Сюцюаня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поголовно истребляли помещиков, крупных чиновников.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Тайпинское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государство строилось на военный лад. Каждая семья должна была дать одного рядового в армию. Курение опиума попало под строжайший запрет. Дети обязаны были посещать школы.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В конце октября 1853 г.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тайпинская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армия подошла к Пекину. Хотя взять город не удалось, восставшие закрепились в Центральном Китае. Однако в 1854 г. они потерпели несколько поражений, что усилило раскол внутри армии.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Первоначально иностранцы относились к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внутрикитайской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войне нейтрально, но в </w:t>
      </w:r>
      <w:r w:rsidRPr="002619FC">
        <w:rPr>
          <w:rFonts w:ascii="Times New Roman" w:hAnsi="Times New Roman" w:cs="Times New Roman"/>
          <w:b/>
          <w:sz w:val="28"/>
          <w:szCs w:val="28"/>
        </w:rPr>
        <w:t>1856 г.</w:t>
      </w:r>
      <w:r w:rsidRPr="002619FC">
        <w:rPr>
          <w:rFonts w:ascii="Times New Roman" w:hAnsi="Times New Roman" w:cs="Times New Roman"/>
          <w:sz w:val="28"/>
          <w:szCs w:val="28"/>
        </w:rPr>
        <w:t xml:space="preserve"> была развязана</w:t>
      </w:r>
      <w:proofErr w:type="gramStart"/>
      <w:r w:rsidRPr="002619FC">
        <w:rPr>
          <w:rFonts w:ascii="Times New Roman" w:hAnsi="Times New Roman" w:cs="Times New Roman"/>
          <w:sz w:val="28"/>
          <w:szCs w:val="28"/>
        </w:rPr>
        <w:t xml:space="preserve"> </w:t>
      </w:r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торая опиумная война</w:t>
      </w:r>
      <w:r w:rsidRPr="002619FC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цинских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властей, в которой участвовали Великобритания и Франция при поддержке США. В 1860 г. захватчики вошли в Пекин, где навязали китайскому правительству еще более неравноправный договор.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Подчинив Китай, иностранцы стали открыто помогать его властям в борьбе с тайпинами, а позже приняли открытое участие в военных действиях. Против тайпинов выступили английские и французские войска, корабли США. В 1864 г. был взят Нанкин — столица Небесного государства.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Сюцюань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покончил с собой. В </w:t>
      </w:r>
      <w:proofErr w:type="gramStart"/>
      <w:r w:rsidRPr="002619FC">
        <w:rPr>
          <w:rFonts w:ascii="Times New Roman" w:hAnsi="Times New Roman" w:cs="Times New Roman"/>
          <w:sz w:val="28"/>
          <w:szCs w:val="28"/>
        </w:rPr>
        <w:t>резне</w:t>
      </w:r>
      <w:proofErr w:type="gramEnd"/>
      <w:r w:rsidRPr="002619FC">
        <w:rPr>
          <w:rFonts w:ascii="Times New Roman" w:hAnsi="Times New Roman" w:cs="Times New Roman"/>
          <w:sz w:val="28"/>
          <w:szCs w:val="28"/>
        </w:rPr>
        <w:t xml:space="preserve"> погибли более 100 тыс. жителей.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Окончательное закабаление Китая</w:t>
      </w:r>
      <w:r w:rsidRPr="002619FC">
        <w:rPr>
          <w:rFonts w:ascii="Times New Roman" w:hAnsi="Times New Roman" w:cs="Times New Roman"/>
          <w:sz w:val="28"/>
          <w:szCs w:val="28"/>
        </w:rPr>
        <w:t>.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 В 1899 г. вспыхнуло </w:t>
      </w:r>
      <w:proofErr w:type="spellStart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Ихэтуаньское</w:t>
      </w:r>
      <w:proofErr w:type="spellEnd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восстание</w:t>
      </w:r>
      <w:r w:rsidRPr="002619FC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восстание боксеров</w:t>
      </w:r>
      <w:r w:rsidRPr="002619FC">
        <w:rPr>
          <w:rFonts w:ascii="Times New Roman" w:hAnsi="Times New Roman" w:cs="Times New Roman"/>
          <w:sz w:val="28"/>
          <w:szCs w:val="28"/>
        </w:rPr>
        <w:t xml:space="preserve">, организованное членами тайного общества «Кулак во имя справедливости и согласия» и направленное против иностранцев. Восставших поддержало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цинское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правительство. В подавлении восстания участвовали войска многих государств. В 1901 г. Китай вынужден был подписать с одиннадцатью державами, так называемый </w:t>
      </w:r>
      <w:r w:rsidRPr="002619FC">
        <w:rPr>
          <w:rFonts w:ascii="Times New Roman" w:hAnsi="Times New Roman" w:cs="Times New Roman"/>
          <w:i/>
          <w:iCs/>
          <w:sz w:val="28"/>
          <w:szCs w:val="28"/>
        </w:rPr>
        <w:t>Заключительный протокол</w:t>
      </w:r>
      <w:r w:rsidRPr="002619FC">
        <w:rPr>
          <w:rFonts w:ascii="Times New Roman" w:hAnsi="Times New Roman" w:cs="Times New Roman"/>
          <w:sz w:val="28"/>
          <w:szCs w:val="28"/>
        </w:rPr>
        <w:t xml:space="preserve">. Он налагал на страну огромную контрибуцию. Уплата ее обеспечивалась важнейшими доходами империи, перешедшими под контроль этих держав. Иностранцам предоставлялся особый квартал в Пекине, где каждое посольство могло иметь свою военную охрану с пулеметами и орудиями. Протокол обязывал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кита</w:t>
      </w:r>
      <w:proofErr w:type="gramStart"/>
      <w:r w:rsidRPr="002619F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1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правительство наказывать смертной казнью за всякое выступление против иностранцев.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i/>
          <w:iCs/>
          <w:sz w:val="28"/>
          <w:szCs w:val="28"/>
        </w:rPr>
        <w:t xml:space="preserve">К началу XX в. Китай окончательно стал полуколонией ведущих держав, которые поделили его на сферы своего влияния.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Япония в XIX </w:t>
      </w:r>
      <w:proofErr w:type="gramStart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261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В XIX в. ухудшилось положение режима сѐгуната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в Японии. Деспотизм, сословный строй, цеховая регламентация ремесла — все это препятствовало развитию страны. Голод 1833 —1837 гг. унес миллион </w:t>
      </w:r>
      <w:r w:rsidRPr="002619FC">
        <w:rPr>
          <w:rFonts w:ascii="Times New Roman" w:hAnsi="Times New Roman" w:cs="Times New Roman"/>
          <w:sz w:val="28"/>
          <w:szCs w:val="28"/>
        </w:rPr>
        <w:lastRenderedPageBreak/>
        <w:t xml:space="preserve">жизней. Наряду с выступлениями народа активизируется и оппозиция в верхах.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В 1854 г. США, угрожая войной, заключили с Японией ряд договоров, по которым добились открытия двух портов для иностранных судов. Были заключены неравноправные договоры, предоставляющие привилегии США. Затем такие же договоры заключили Великобритания, Франция, Россия и некоторые другие страны.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Открытие Японии для других стран еще больше ухудшило положение сѐгуната. Появление иностранных фабричных товаров подрывало мануфактурную промышленность и ремесло.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619F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2619FC">
        <w:rPr>
          <w:rFonts w:ascii="Times New Roman" w:hAnsi="Times New Roman" w:cs="Times New Roman"/>
          <w:sz w:val="28"/>
          <w:szCs w:val="28"/>
        </w:rPr>
        <w:t xml:space="preserve"> сѐгуната выступали крестьяне, торгово-промышленные круги и дворянство. В 1862 г. правители ряда южных областей, более развитых экономически, направили отряды самураев в резиденцию императора для защиты ее </w:t>
      </w:r>
      <w:proofErr w:type="gramStart"/>
      <w:r w:rsidRPr="002619F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19FC">
        <w:rPr>
          <w:rFonts w:ascii="Times New Roman" w:hAnsi="Times New Roman" w:cs="Times New Roman"/>
          <w:sz w:val="28"/>
          <w:szCs w:val="28"/>
        </w:rPr>
        <w:t xml:space="preserve"> сѐгуна. В 1867 г. императором стал </w:t>
      </w:r>
      <w:proofErr w:type="spellStart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Муцухито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, от имени которого фактически действовали руководители южных районов страны. Представители оппозиции вручили сѐгуну меморандум с требованием «вернуть» власть императору. Войска сѐгуна были разбиты, и сѐгунат прекратил свое существование.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Период царствования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Муцухито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получил название </w:t>
      </w:r>
      <w:proofErr w:type="spellStart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Мэйдзи</w:t>
      </w:r>
      <w:proofErr w:type="spellEnd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619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исин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— «</w:t>
      </w:r>
      <w:r w:rsidRPr="002619FC">
        <w:rPr>
          <w:rFonts w:ascii="Times New Roman" w:hAnsi="Times New Roman" w:cs="Times New Roman"/>
          <w:i/>
          <w:iCs/>
          <w:sz w:val="28"/>
          <w:szCs w:val="28"/>
        </w:rPr>
        <w:t>просвещенное правление</w:t>
      </w:r>
      <w:r w:rsidRPr="002619FC">
        <w:rPr>
          <w:rFonts w:ascii="Times New Roman" w:hAnsi="Times New Roman" w:cs="Times New Roman"/>
          <w:sz w:val="28"/>
          <w:szCs w:val="28"/>
        </w:rPr>
        <w:t xml:space="preserve">». В 1868 г. император изложил новую программу: важные дела будут решаться с учетом общественного мнения; все «плохие» обычаи упраздняются, правосудие будет соблюдаться; знания будут заимствовать во всем мире. Неравноправные договоры были отменены.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619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Реформы </w:t>
      </w:r>
      <w:proofErr w:type="spellStart"/>
      <w:r w:rsidRPr="002619FC">
        <w:rPr>
          <w:rFonts w:ascii="Times New Roman" w:hAnsi="Times New Roman" w:cs="Times New Roman"/>
          <w:b/>
          <w:i/>
          <w:iCs/>
          <w:sz w:val="28"/>
          <w:szCs w:val="28"/>
        </w:rPr>
        <w:t>Мэйдзи</w:t>
      </w:r>
      <w:proofErr w:type="spellEnd"/>
      <w:r w:rsidRPr="002619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положили начало модернизации Японии</w:t>
      </w:r>
      <w:r w:rsidRPr="002619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619FC" w:rsidRDefault="002619FC" w:rsidP="002619FC">
      <w:pPr>
        <w:pStyle w:val="a4"/>
      </w:pPr>
      <w:r w:rsidRPr="002619FC">
        <w:rPr>
          <w:rFonts w:ascii="Times New Roman" w:hAnsi="Times New Roman" w:cs="Times New Roman"/>
          <w:sz w:val="28"/>
          <w:szCs w:val="28"/>
        </w:rPr>
        <w:t xml:space="preserve">Страна ускоренными темпами переходила от </w:t>
      </w:r>
      <w:proofErr w:type="gramStart"/>
      <w:r w:rsidRPr="002619FC">
        <w:rPr>
          <w:rFonts w:ascii="Times New Roman" w:hAnsi="Times New Roman" w:cs="Times New Roman"/>
          <w:sz w:val="28"/>
          <w:szCs w:val="28"/>
        </w:rPr>
        <w:t>традиционного</w:t>
      </w:r>
      <w:proofErr w:type="gramEnd"/>
      <w:r w:rsidRPr="002619FC">
        <w:rPr>
          <w:rFonts w:ascii="Times New Roman" w:hAnsi="Times New Roman" w:cs="Times New Roman"/>
          <w:sz w:val="28"/>
          <w:szCs w:val="28"/>
        </w:rPr>
        <w:t xml:space="preserve"> к современному обществу. При этом искусно использовались противоречия между другими 'государствами. Так, США рассчитывали с помощью Японии создать условия для проникновения американского капитала в Корею и на Тайвань, и в 1874 г. при активном участии американцев, но руководствуясь уже собственными интересами, Япония высадила свои войска на Тайване. В 1876 г. Япония под угрозой войны навязала Корее неравноправный договор. Великобритания и США рассчитывали использовать Японию как противовес России на Дальнем Востоке</w:t>
      </w:r>
      <w:r>
        <w:t xml:space="preserve">. </w:t>
      </w:r>
    </w:p>
    <w:p w:rsidR="002619FC" w:rsidRDefault="002619FC" w:rsidP="002619FC">
      <w:pPr>
        <w:pStyle w:val="a3"/>
      </w:pPr>
      <w:r>
        <w:rPr>
          <w:b/>
          <w:bCs/>
          <w:i/>
          <w:iCs/>
          <w:sz w:val="26"/>
          <w:szCs w:val="26"/>
        </w:rPr>
        <w:t>ВОПРОСЫ И ЗАДАНИЯ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1. Как иностранцы проникали в Китай? Какие цели они преследовали? Какими методами действовали?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2. В чем причины восстания тайпинов? Как было устроено </w:t>
      </w:r>
      <w:proofErr w:type="spellStart"/>
      <w:r w:rsidRPr="002619FC">
        <w:rPr>
          <w:rFonts w:ascii="Times New Roman" w:hAnsi="Times New Roman" w:cs="Times New Roman"/>
          <w:sz w:val="28"/>
          <w:szCs w:val="28"/>
        </w:rPr>
        <w:t>тайпинское</w:t>
      </w:r>
      <w:proofErr w:type="spellEnd"/>
      <w:r w:rsidRPr="002619FC">
        <w:rPr>
          <w:rFonts w:ascii="Times New Roman" w:hAnsi="Times New Roman" w:cs="Times New Roman"/>
          <w:sz w:val="28"/>
          <w:szCs w:val="28"/>
        </w:rPr>
        <w:t xml:space="preserve"> государство? Почему оно было разгромлено?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>3.Что такое полуколония?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4. В чем причина ликвидации режима сѐгуната в Японии?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5. Какие реформы были осуществлены в Японии? 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619FC">
        <w:rPr>
          <w:rFonts w:ascii="Times New Roman" w:hAnsi="Times New Roman" w:cs="Times New Roman"/>
          <w:sz w:val="28"/>
          <w:szCs w:val="28"/>
        </w:rPr>
        <w:t xml:space="preserve">6. Используя дополнительную литературу, напишите очерк об одном, по выбору, политическом деятеле Китая или Японии XIX </w:t>
      </w:r>
      <w:proofErr w:type="gramStart"/>
      <w:r w:rsidRPr="002619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19FC">
        <w:rPr>
          <w:rFonts w:ascii="Times New Roman" w:hAnsi="Times New Roman" w:cs="Times New Roman"/>
          <w:sz w:val="28"/>
          <w:szCs w:val="28"/>
        </w:rPr>
        <w:t>.</w:t>
      </w:r>
    </w:p>
    <w:p w:rsidR="002619FC" w:rsidRPr="002619FC" w:rsidRDefault="002619FC" w:rsidP="002619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</w:p>
    <w:p w:rsidR="002619FC" w:rsidRDefault="002619FC" w:rsidP="002619FC">
      <w:pPr>
        <w:pStyle w:val="a3"/>
        <w:jc w:val="both"/>
      </w:pPr>
      <w:r>
        <w:t>Япония</w:t>
      </w:r>
    </w:p>
    <w:p w:rsidR="002619FC" w:rsidRDefault="002619FC" w:rsidP="002619FC">
      <w:pPr>
        <w:pStyle w:val="a3"/>
        <w:jc w:val="both"/>
      </w:pPr>
      <w:r>
        <w:t>    С ХУ</w:t>
      </w:r>
      <w:proofErr w:type="gramStart"/>
      <w:r>
        <w:t>1</w:t>
      </w:r>
      <w:proofErr w:type="gramEnd"/>
      <w:r>
        <w:t xml:space="preserve"> в. Япония превратилась в одну из самых закрытых, изолированных цивилизаций. Страна была практически закрыта для иностранцев – исключение было сделано только для голландцев и китайцев, которым разрешалось вести торговлю. Но Япония продолжала усваивать достижения других культур, через голландских купцов в Японию попадали </w:t>
      </w:r>
      <w:r>
        <w:lastRenderedPageBreak/>
        <w:t>европейские книги. В Японии сформировалась уникальная способность ревностно сохранять неповторимые традиции своей культуры и продуктивно осваивать опыт других цивилизаций</w:t>
      </w:r>
      <w:proofErr w:type="gramStart"/>
      <w:r>
        <w:t xml:space="preserve"> .</w:t>
      </w:r>
      <w:proofErr w:type="gramEnd"/>
    </w:p>
    <w:p w:rsidR="002619FC" w:rsidRDefault="002619FC" w:rsidP="002619FC">
      <w:pPr>
        <w:pStyle w:val="a3"/>
        <w:jc w:val="both"/>
      </w:pPr>
      <w:r>
        <w:t>   В ХУ</w:t>
      </w:r>
      <w:proofErr w:type="gramStart"/>
      <w:r>
        <w:t>1</w:t>
      </w:r>
      <w:proofErr w:type="gramEnd"/>
      <w:r>
        <w:t xml:space="preserve"> веке Япония распалась на  несколько самостоятельных  частей. Междоусобные войны вызвали экономический кризис и породили социальную нестабильность. Перед Японией остро стала проблема объединения страны и усиления центральной власти. Эта сложная задача решалась на протяжении многих лет. Току Гава </w:t>
      </w:r>
      <w:proofErr w:type="spellStart"/>
      <w:r>
        <w:t>Иэясу</w:t>
      </w:r>
      <w:proofErr w:type="spellEnd"/>
      <w:r>
        <w:t xml:space="preserve"> провозгласил себя в 1603 г. </w:t>
      </w:r>
      <w:proofErr w:type="spellStart"/>
      <w:r>
        <w:t>сегуном</w:t>
      </w:r>
      <w:proofErr w:type="spellEnd"/>
      <w:r>
        <w:t xml:space="preserve"> (военачальник) и приступил к реформам, которые должны были укрепить власть.  </w:t>
      </w:r>
      <w:proofErr w:type="spellStart"/>
      <w:r>
        <w:t>Сегунат</w:t>
      </w:r>
      <w:proofErr w:type="spellEnd"/>
      <w:r>
        <w:t xml:space="preserve"> рода </w:t>
      </w:r>
      <w:proofErr w:type="spellStart"/>
      <w:r>
        <w:t>Токугавы</w:t>
      </w:r>
      <w:proofErr w:type="spellEnd"/>
      <w:r>
        <w:t xml:space="preserve"> просуществовал вплоть до середины Х1Х века. Режим </w:t>
      </w:r>
      <w:proofErr w:type="spellStart"/>
      <w:r>
        <w:t>Токугавы</w:t>
      </w:r>
      <w:proofErr w:type="spellEnd"/>
      <w:r>
        <w:t xml:space="preserve"> дал стране стабилизацию, на определенное время был преодолен экономический кризис. Именно этот период «восточное»  начало заявило о себе во весь голос. Оно проявилось в деспотичной форме правления, вмешательстве государства в </w:t>
      </w:r>
      <w:proofErr w:type="gramStart"/>
      <w:r>
        <w:t>экономические процессы</w:t>
      </w:r>
      <w:proofErr w:type="gramEnd"/>
      <w:r>
        <w:t>, в частную жизнь людей. Но предшествующий период «свободного» развития Японии не пропал бесследно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сегунат</w:t>
      </w:r>
      <w:proofErr w:type="spellEnd"/>
      <w:r>
        <w:t xml:space="preserve"> был вынужден считаться с правами владельцев дайме на частную земельную собственность, с зарождающимися буржуазными отношениями, хотя и пытался провести их огосударствление. Процесс рождения нового общества шел, хотя и в замедленном темпе, </w:t>
      </w:r>
      <w:proofErr w:type="gramStart"/>
      <w:r>
        <w:t>и</w:t>
      </w:r>
      <w:proofErr w:type="gramEnd"/>
      <w:r>
        <w:t xml:space="preserve"> в конце концов привел в 1868 г, к знаменитым реформам </w:t>
      </w:r>
      <w:proofErr w:type="spellStart"/>
      <w:r>
        <w:t>Мэйдзи</w:t>
      </w:r>
      <w:proofErr w:type="spellEnd"/>
      <w:r>
        <w:t>, когда западная модель вновь вышла на первый план.</w:t>
      </w:r>
    </w:p>
    <w:p w:rsidR="002619FC" w:rsidRDefault="002619FC" w:rsidP="002619FC">
      <w:pPr>
        <w:pStyle w:val="a3"/>
        <w:jc w:val="both"/>
      </w:pPr>
      <w:r>
        <w:t>     Китай</w:t>
      </w:r>
    </w:p>
    <w:p w:rsidR="002619FC" w:rsidRDefault="002619FC" w:rsidP="002619FC">
      <w:pPr>
        <w:pStyle w:val="a3"/>
        <w:jc w:val="both"/>
      </w:pPr>
      <w:r>
        <w:t>      В ХУ</w:t>
      </w:r>
      <w:proofErr w:type="gramStart"/>
      <w:r>
        <w:t>1</w:t>
      </w:r>
      <w:proofErr w:type="gramEnd"/>
      <w:r>
        <w:t xml:space="preserve"> веке в Китае расширилось крупное землевладение, стали создаваться мануфактуры с использованием наемного труда. Государство имело монополию на добычу и обработку полезных ископаемых, но в отдаленных горных районах тайно возникали частные предприятия по добыче угля и серебра. </w:t>
      </w:r>
      <w:proofErr w:type="spellStart"/>
      <w:r>
        <w:t>Цинское</w:t>
      </w:r>
      <w:proofErr w:type="spellEnd"/>
      <w:r>
        <w:t xml:space="preserve"> правительство закрывало глаза на рост частного землевладения. Возможно, потому, что интенсификация сельского хозяйства давала возможность даже в этих условиях получать большую сумму налогов.</w:t>
      </w:r>
    </w:p>
    <w:p w:rsidR="002619FC" w:rsidRDefault="002619FC" w:rsidP="002619FC">
      <w:pPr>
        <w:pStyle w:val="a3"/>
        <w:jc w:val="both"/>
      </w:pPr>
      <w:r>
        <w:t>      В Китае была распространена система коллективной ответственности. Огромную силу приобрели семейно-клановые связи, освященные и возвеличенные конфуцианством (большие кланы представляли собой мощные, крепкие  организации, основанные на принципах солидарности и взаимопомощи).</w:t>
      </w:r>
    </w:p>
    <w:p w:rsidR="002619FC" w:rsidRDefault="002619FC" w:rsidP="002619FC">
      <w:pPr>
        <w:pStyle w:val="a3"/>
        <w:jc w:val="both"/>
      </w:pPr>
      <w:r>
        <w:t>   В китайском обществе действовал принцип равных возможностей, т.е. возможность войти в элитный слой общества.</w:t>
      </w:r>
    </w:p>
    <w:p w:rsidR="002619FC" w:rsidRDefault="002619FC" w:rsidP="002619FC">
      <w:pPr>
        <w:pStyle w:val="a3"/>
        <w:jc w:val="both"/>
      </w:pPr>
      <w:r>
        <w:t>   В ХУП-ХУШ вв. Китай представлял собой могущественную державу с хорошо налаженной экономикой, сильной армией и достаточно большими внутренними потенциалами, что позволило ему сохранить независимость в отношениях с Европой. Слабость традиционного конфуцианского Китая проявилась позднее, в Х1Х в., когда Запад стал все больше активизировать свою колониальную политику.</w:t>
      </w:r>
    </w:p>
    <w:p w:rsidR="002619FC" w:rsidRDefault="002619FC" w:rsidP="002619FC">
      <w:pPr>
        <w:pStyle w:val="a3"/>
        <w:jc w:val="both"/>
      </w:pPr>
      <w:r>
        <w:t xml:space="preserve">    Китай к ХУШ веку представлял собой централизованную монархию. </w:t>
      </w:r>
      <w:proofErr w:type="spellStart"/>
      <w:r>
        <w:t>Манъчжурские</w:t>
      </w:r>
      <w:proofErr w:type="spellEnd"/>
      <w:r>
        <w:t xml:space="preserve"> феодалы после крестьянских восстаний, подорвавших власть династии Мин, установили над этим самым населенным государством мира безраздельное господство. </w:t>
      </w:r>
      <w:proofErr w:type="spellStart"/>
      <w:r>
        <w:t>Манъчжурская</w:t>
      </w:r>
      <w:proofErr w:type="spellEnd"/>
      <w:r>
        <w:t xml:space="preserve"> династия </w:t>
      </w:r>
      <w:proofErr w:type="spellStart"/>
      <w:r>
        <w:t>Цин</w:t>
      </w:r>
      <w:proofErr w:type="spellEnd"/>
      <w:r>
        <w:t xml:space="preserve">, правившая Китаем с 1644 по 1912 г., выстроила жесткую пирамиду власти </w:t>
      </w:r>
      <w:proofErr w:type="gramStart"/>
      <w:r>
        <w:t xml:space="preserve">( </w:t>
      </w:r>
      <w:proofErr w:type="gramEnd"/>
      <w:r>
        <w:t>государству принадлежала значительная часть пригодных земледелий, должностные лица назначались сверху и т.д.</w:t>
      </w:r>
    </w:p>
    <w:p w:rsidR="002619FC" w:rsidRDefault="002619FC" w:rsidP="002619FC">
      <w:pPr>
        <w:pStyle w:val="a3"/>
        <w:jc w:val="both"/>
      </w:pPr>
      <w:r>
        <w:lastRenderedPageBreak/>
        <w:t>     В условиях жесткой централизации власти основной формой протеста стало создание тайных обществ, готовящих восстание для свержения династи</w:t>
      </w:r>
      <w:proofErr w:type="gramStart"/>
      <w:r>
        <w:t>и(</w:t>
      </w:r>
      <w:proofErr w:type="gramEnd"/>
      <w:r>
        <w:t xml:space="preserve"> им удалось подготовить и организовать ряд восстаний «триада»- 1786-1788гг., «белый лотос» -1774-1775 гг.)</w:t>
      </w:r>
    </w:p>
    <w:p w:rsidR="002619FC" w:rsidRDefault="002619FC" w:rsidP="002619FC">
      <w:pPr>
        <w:pStyle w:val="a3"/>
        <w:jc w:val="both"/>
      </w:pPr>
      <w:r>
        <w:t xml:space="preserve">   Эти восстания свидетельствуют о неблагополучном положении в </w:t>
      </w:r>
      <w:proofErr w:type="spellStart"/>
      <w:r>
        <w:t>Цинской</w:t>
      </w:r>
      <w:proofErr w:type="spellEnd"/>
      <w:r>
        <w:t xml:space="preserve"> империи, подавлялись властями, но им не удавалось разгромить тайные общества. Европейские колониальные державы, заинтересованные в «открытии» китайского рынка, в ХУШ веке не смогли воспользоваться  обострением внутренних противоречий в Китае. Англия,  наиболее активно проводящая политику колониальной экспансии, увязла в конфликте со своими североамериканскими колониями.</w:t>
      </w:r>
    </w:p>
    <w:p w:rsidR="002619FC" w:rsidRDefault="002619FC" w:rsidP="002619FC">
      <w:pPr>
        <w:pStyle w:val="a3"/>
        <w:jc w:val="both"/>
      </w:pPr>
      <w:r>
        <w:t>    С 1820-х гг. большой размах приобрела продажа опиума в Китай. Ост-Индская компания наладила его массовое производство в Индии, организовала его ввоз в южные порты Китая. Она вызвала рост наркомании в стране и отток серебра, игравшего роль основной валюты. Конфискация запасов опиума у английских купцов дали Англии повод для войны с Китаем, начавшейся в 1840 г.- первая «опиумная» война. В 1842 г. Китай вынужден был принять английские условия мира. Эти соглашения ставили Китай в неравноправное положение.</w:t>
      </w:r>
    </w:p>
    <w:p w:rsidR="002619FC" w:rsidRDefault="002619FC" w:rsidP="002619FC">
      <w:pPr>
        <w:pStyle w:val="a3"/>
        <w:jc w:val="both"/>
      </w:pPr>
      <w:r>
        <w:t>   Аналогичные соглашения Китай подписал с США. Францией и Россией. На китайский рынок хлынули европейские товары. Это разоряло китайские мануфактуры и сельских ремесленников. Продолжалась торговля опиумом.</w:t>
      </w:r>
    </w:p>
    <w:p w:rsidR="002619FC" w:rsidRDefault="002619FC" w:rsidP="002619FC">
      <w:pPr>
        <w:pStyle w:val="a3"/>
        <w:jc w:val="both"/>
      </w:pPr>
      <w:r>
        <w:t> Во второй «опиумной» войне (1856-1860) Китай вновь потерпел поражение. Англо-Французские войска заняли и разгромили Пекин. Императорский двор согласился на все условия победителей – выплатить контрибуцию, открыть иностранные посольства в Пекине и предоставить доступ иностранным купцам  ко всей территории страны, а также снизить пошлины.</w:t>
      </w:r>
    </w:p>
    <w:p w:rsidR="002619FC" w:rsidRDefault="002619FC" w:rsidP="002619FC">
      <w:pPr>
        <w:pStyle w:val="a3"/>
        <w:jc w:val="both"/>
      </w:pPr>
      <w:r>
        <w:t>    Россия, хотя и не участвовала в войне, получила от Китая существенные льготы для своей торговли, уступки в территориальных вопросах</w:t>
      </w:r>
      <w:proofErr w:type="gramStart"/>
      <w:r>
        <w:t xml:space="preserve"> ,</w:t>
      </w:r>
      <w:proofErr w:type="gramEnd"/>
      <w:r>
        <w:t xml:space="preserve"> в частности отказ Китая от Уссурийского края.</w:t>
      </w:r>
    </w:p>
    <w:p w:rsidR="002619FC" w:rsidRDefault="002619FC" w:rsidP="002619FC">
      <w:pPr>
        <w:pStyle w:val="a3"/>
        <w:jc w:val="both"/>
      </w:pPr>
      <w:r>
        <w:t>      Тюркские племена в период монгольских завоеваний откочевали в Малую Азию. При Османе 1 (1282-1326), по его имени стали называться создаваемая ими империя, турки подчинили себе большую часть византийских владений в Малой Азии, заставив Константинополь платить дань. При преемниках Османа турецкие войска хлынули на Балканский полуостров, завоевали болгар, разгромили сербских феодалов на Косовом поле в 1389 г., опустошили Венгрию. Начатый против османов крестовый поход завершился неудачей.</w:t>
      </w:r>
    </w:p>
    <w:p w:rsidR="002619FC" w:rsidRDefault="002619FC" w:rsidP="002619FC">
      <w:pPr>
        <w:pStyle w:val="a3"/>
        <w:jc w:val="both"/>
      </w:pPr>
      <w:r>
        <w:t>         В ХУ</w:t>
      </w:r>
      <w:proofErr w:type="gramStart"/>
      <w:r>
        <w:t>1</w:t>
      </w:r>
      <w:proofErr w:type="gramEnd"/>
      <w:r>
        <w:t xml:space="preserve"> веке Турция умело использовала конфликты между европейскими державами, Она сблизилась с Францией, соперничающей с Габсбургами за господство в Европе. В 1529 г. Турки осадили Вену, в 1541 г. Им удалось захватить столицу Венгрии – Будапешт. Габсбурги были вынуждены выплачивать Османской империи ежегодную дань. Лишь к концу ХУ</w:t>
      </w:r>
      <w:proofErr w:type="gramStart"/>
      <w:r>
        <w:t>1</w:t>
      </w:r>
      <w:proofErr w:type="gramEnd"/>
      <w:r>
        <w:t xml:space="preserve"> века Южная и Центральная Европа отчасти избавились от турецкой угрозы.</w:t>
      </w:r>
    </w:p>
    <w:p w:rsidR="002619FC" w:rsidRDefault="002619FC" w:rsidP="002619FC">
      <w:pPr>
        <w:pStyle w:val="a3"/>
        <w:jc w:val="both"/>
      </w:pPr>
      <w:r>
        <w:t>           В 1571 г. коалиция Испании, Венеции, государств Италии,  созданная по инициативе папы римского, добилась победы над Турцией. Наступление ХУШ века ознаменовалось упадком Османской империи.</w:t>
      </w:r>
    </w:p>
    <w:p w:rsidR="009E315F" w:rsidRDefault="009E315F"/>
    <w:sectPr w:rsidR="009E315F" w:rsidSect="009E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9FC"/>
    <w:rsid w:val="0005628D"/>
    <w:rsid w:val="002619FC"/>
    <w:rsid w:val="004C4900"/>
    <w:rsid w:val="009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1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2130</Words>
  <Characters>12142</Characters>
  <Application>Microsoft Office Word</Application>
  <DocSecurity>0</DocSecurity>
  <Lines>101</Lines>
  <Paragraphs>28</Paragraphs>
  <ScaleCrop>false</ScaleCrop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2020-03-25T15:33:00Z</dcterms:created>
  <dcterms:modified xsi:type="dcterms:W3CDTF">2020-03-26T15:06:00Z</dcterms:modified>
</cp:coreProperties>
</file>